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天津市地质矿产测试中心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天津市地质矿产测试中心</w:t>
      </w:r>
      <w:r>
        <w:rPr>
          <w:rFonts w:ascii="仿宋_GB2312" w:eastAsia="仿宋_GB2312" w:hint="eastAsia"/>
          <w:sz w:val="30"/>
          <w:szCs w:val="30"/>
        </w:rPr>
        <w:t xml:space="preserve">的主要职责是：</w:t>
      </w:r>
      <w:r>
        <w:rPr>
          <w:rFonts w:ascii="仿宋_GB2312" w:eastAsia="仿宋_GB2312" w:hint="eastAsia"/>
          <w:sz w:val="30"/>
          <w:szCs w:val="30"/>
        </w:rPr>
        <w:t xml:space="preserve">为国家建设提供测试技术服务。水文地质、工程地质实验检测、岩石矿物及水质分析鉴定、宝石玉石鉴定与开发利用研究、地质技术研究推广</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天津市地质矿产测试中心内设8个职能处室；下辖0个预算单位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天津市地质矿产测试中心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1.天津市地质矿产测试中心。</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单位：天津市地质矿产测试中心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8,844,800.00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19,654,353.31</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1,805,641.56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snapToGrid w:val="0"/>
              <w:jc w:val="right"/>
            </w:pPr>
            <w:r>
              <w:rPr>
                <w:rFonts w:ascii="宋体" w:eastAsia="宋体" w:hAnsi="宋体" w:cs="宋体"/>
                <w:b w:val="0"/>
                <w:i w:val="0"/>
                <w:color w:val="000000"/>
                <w:sz w:val="23"/>
              </w:rPr>
              <w:t xml:space="preserve">30,000.00</w:t>
            </w: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669,135.21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4,850.38</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snapToGrid w:val="0"/>
              <w:jc w:val="right"/>
            </w:pPr>
            <w:r>
              <w:rPr>
                <w:rFonts w:ascii="宋体" w:eastAsia="宋体" w:hAnsi="宋体" w:cs="宋体"/>
                <w:b w:val="0"/>
                <w:i w:val="0"/>
                <w:color w:val="000000"/>
                <w:sz w:val="23"/>
              </w:rPr>
              <w:t xml:space="preserve">25,922,093.89</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28,534,003.69</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28,396,870.66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82,655.00</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219,788.03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28,616,658.69</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28,616,658.69</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单位：天津市地质矿产测试中心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28,534,003.69</w:t>
            </w:r>
          </w:p>
        </w:tc>
        <w:tc>
          <w:tcPr>
            <w:tcW w:w="1240" w:type="dxa"/>
            <w:tcBorders/>
            <w:vAlign w:val="center"/>
          </w:tcPr>
          <w:p>
            <w:pPr>
              <w:snapToGrid w:val="0"/>
              <w:jc w:val="right"/>
            </w:pPr>
            <w:r>
              <w:rPr>
                <w:rFonts w:ascii="宋体" w:eastAsia="宋体" w:hAnsi="宋体" w:cs="宋体"/>
                <w:b w:val="0"/>
                <w:i w:val="0"/>
                <w:color w:val="000000"/>
                <w:sz w:val="14"/>
              </w:rPr>
              <w:t xml:space="preserve">8,844,800.00</w:t>
            </w:r>
          </w:p>
        </w:tc>
        <w:tc>
          <w:tcPr>
            <w:tcW w:w="1240" w:type="dxa"/>
            <w:tcBorders/>
            <w:vAlign w:val="center"/>
          </w:tcPr>
          <w:p>
            <w:pPr>
              <w:snapToGrid w:val="0"/>
              <w:jc w:val="right"/>
            </w:pPr>
            <w:r>
              <w:rPr>
                <w:rFonts w:ascii="宋体" w:eastAsia="宋体" w:hAnsi="宋体" w:cs="宋体"/>
                <w:b w:val="0"/>
                <w:i w:val="0"/>
                <w:color w:val="000000"/>
                <w:sz w:val="14"/>
              </w:rPr>
              <w:t xml:space="preserve">30,000.00</w:t>
            </w:r>
          </w:p>
        </w:tc>
        <w:tc>
          <w:tcPr>
            <w:tcW w:w="1240" w:type="dxa"/>
            <w:tcBorders/>
            <w:vAlign w:val="center"/>
          </w:tcPr>
          <w:p>
            <w:pPr>
              <w:snapToGrid w:val="0"/>
              <w:jc w:val="right"/>
            </w:pPr>
            <w:r>
              <w:rPr>
                <w:rFonts w:ascii="宋体" w:eastAsia="宋体" w:hAnsi="宋体" w:cs="宋体"/>
                <w:b w:val="0"/>
                <w:i w:val="0"/>
                <w:color w:val="000000"/>
                <w:sz w:val="14"/>
              </w:rPr>
              <w:t xml:space="preserve">19,654,353.31</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4,850.38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1,805,641.56</w:t>
            </w:r>
          </w:p>
        </w:tc>
        <w:tc>
          <w:tcPr>
            <w:tcW w:w="1240" w:type="dxa"/>
            <w:tcBorders/>
            <w:vAlign w:val="center"/>
          </w:tcPr>
          <w:p>
            <w:pPr>
              <w:snapToGrid w:val="0"/>
              <w:jc w:val="right"/>
            </w:pPr>
            <w:r>
              <w:rPr>
                <w:rFonts w:ascii="宋体" w:eastAsia="宋体" w:hAnsi="宋体" w:cs="宋体"/>
                <w:b w:val="0"/>
                <w:i w:val="0"/>
                <w:color w:val="000000"/>
                <w:sz w:val="14"/>
              </w:rPr>
              <w:t xml:space="preserve">1,721,800.00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83,841.56</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1,805,641.56</w:t>
            </w:r>
          </w:p>
        </w:tc>
        <w:tc>
          <w:tcPr>
            <w:tcW w:w="1240" w:type="dxa"/>
            <w:tcBorders/>
            <w:vAlign w:val="center"/>
          </w:tcPr>
          <w:p>
            <w:pPr>
              <w:snapToGrid w:val="0"/>
              <w:jc w:val="right"/>
            </w:pPr>
            <w:r>
              <w:rPr>
                <w:rFonts w:ascii="宋体" w:eastAsia="宋体" w:hAnsi="宋体" w:cs="宋体"/>
                <w:b w:val="0"/>
                <w:i w:val="0"/>
                <w:color w:val="000000"/>
                <w:sz w:val="14"/>
              </w:rPr>
              <w:t xml:space="preserve">1,721,800.00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83,841.56</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978,750.88</w:t>
            </w:r>
          </w:p>
        </w:tc>
        <w:tc>
          <w:tcPr>
            <w:tcW w:w="1240" w:type="dxa"/>
            <w:tcBorders/>
            <w:vAlign w:val="center"/>
          </w:tcPr>
          <w:p>
            <w:pPr>
              <w:snapToGrid w:val="0"/>
              <w:jc w:val="right"/>
            </w:pPr>
            <w:r>
              <w:rPr>
                <w:rFonts w:ascii="宋体" w:eastAsia="宋体" w:hAnsi="宋体" w:cs="宋体"/>
                <w:b w:val="0"/>
                <w:i w:val="0"/>
                <w:color w:val="000000"/>
                <w:sz w:val="14"/>
              </w:rPr>
              <w:t xml:space="preserve">951,000.00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27,750.88</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826,890.68</w:t>
            </w:r>
          </w:p>
        </w:tc>
        <w:tc>
          <w:tcPr>
            <w:tcW w:w="1240" w:type="dxa"/>
            <w:tcBorders/>
            <w:vAlign w:val="center"/>
          </w:tcPr>
          <w:p>
            <w:pPr>
              <w:snapToGrid w:val="0"/>
              <w:jc w:val="right"/>
            </w:pPr>
            <w:r>
              <w:rPr>
                <w:rFonts w:ascii="宋体" w:eastAsia="宋体" w:hAnsi="宋体" w:cs="宋体"/>
                <w:b w:val="0"/>
                <w:i w:val="0"/>
                <w:color w:val="000000"/>
                <w:sz w:val="14"/>
              </w:rPr>
              <w:t xml:space="preserve">770,800.00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56,090.68</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669,135.21</w:t>
            </w:r>
          </w:p>
        </w:tc>
        <w:tc>
          <w:tcPr>
            <w:tcW w:w="1240" w:type="dxa"/>
            <w:tcBorders/>
            <w:vAlign w:val="center"/>
          </w:tcPr>
          <w:p>
            <w:pPr>
              <w:snapToGrid w:val="0"/>
              <w:jc w:val="right"/>
            </w:pPr>
            <w:r>
              <w:rPr>
                <w:rFonts w:ascii="宋体" w:eastAsia="宋体" w:hAnsi="宋体" w:cs="宋体"/>
                <w:b w:val="0"/>
                <w:i w:val="0"/>
                <w:color w:val="000000"/>
                <w:sz w:val="14"/>
              </w:rPr>
              <w:t xml:space="preserve">385,000.00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284,135.21</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669,135.21</w:t>
            </w:r>
          </w:p>
        </w:tc>
        <w:tc>
          <w:tcPr>
            <w:tcW w:w="1240" w:type="dxa"/>
            <w:tcBorders/>
            <w:vAlign w:val="center"/>
          </w:tcPr>
          <w:p>
            <w:pPr>
              <w:snapToGrid w:val="0"/>
              <w:jc w:val="right"/>
            </w:pPr>
            <w:r>
              <w:rPr>
                <w:rFonts w:ascii="宋体" w:eastAsia="宋体" w:hAnsi="宋体" w:cs="宋体"/>
                <w:b w:val="0"/>
                <w:i w:val="0"/>
                <w:color w:val="000000"/>
                <w:sz w:val="14"/>
              </w:rPr>
              <w:t xml:space="preserve">385,000.00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284,135.21</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581,135.21</w:t>
            </w:r>
          </w:p>
        </w:tc>
        <w:tc>
          <w:tcPr>
            <w:tcW w:w="1240" w:type="dxa"/>
            <w:tcBorders/>
            <w:vAlign w:val="center"/>
          </w:tcPr>
          <w:p>
            <w:pPr>
              <w:snapToGrid w:val="0"/>
              <w:jc w:val="right"/>
            </w:pPr>
            <w:r>
              <w:rPr>
                <w:rFonts w:ascii="宋体" w:eastAsia="宋体" w:hAnsi="宋体" w:cs="宋体"/>
                <w:b w:val="0"/>
                <w:i w:val="0"/>
                <w:color w:val="000000"/>
                <w:sz w:val="14"/>
              </w:rPr>
              <w:t xml:space="preserve">297,000.00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284,135.21</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88,000.00</w:t>
            </w:r>
          </w:p>
        </w:tc>
        <w:tc>
          <w:tcPr>
            <w:tcW w:w="1240" w:type="dxa"/>
            <w:tcBorders/>
            <w:vAlign w:val="center"/>
          </w:tcPr>
          <w:p>
            <w:pPr>
              <w:snapToGrid w:val="0"/>
              <w:jc w:val="right"/>
            </w:pPr>
            <w:r>
              <w:rPr>
                <w:rFonts w:ascii="宋体" w:eastAsia="宋体" w:hAnsi="宋体" w:cs="宋体"/>
                <w:b w:val="0"/>
                <w:i w:val="0"/>
                <w:color w:val="000000"/>
                <w:sz w:val="14"/>
              </w:rPr>
              <w:t xml:space="preserve">88,000.00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w:t>
            </w:r>
          </w:p>
        </w:tc>
        <w:tc>
          <w:tcPr>
            <w:tcW w:w="2520" w:type="dxa"/>
            <w:tcBorders/>
            <w:vAlign w:val="center"/>
          </w:tcPr>
          <w:p>
            <w:pPr>
              <w:snapToGrid w:val="0"/>
              <w:jc w:val="left"/>
            </w:pPr>
            <w:r>
              <w:rPr>
                <w:rFonts w:ascii="宋体" w:eastAsia="宋体" w:hAnsi="宋体" w:cs="宋体"/>
                <w:b w:val="0"/>
                <w:i w:val="0"/>
                <w:color w:val="000000"/>
                <w:sz w:val="14"/>
              </w:rPr>
              <w:t xml:space="preserve">自然资源海洋气象等支出</w:t>
            </w:r>
          </w:p>
        </w:tc>
        <w:tc>
          <w:tcPr>
            <w:tcW w:w="1240" w:type="dxa"/>
            <w:tcBorders/>
            <w:vAlign w:val="center"/>
          </w:tcPr>
          <w:p>
            <w:pPr>
              <w:snapToGrid w:val="0"/>
              <w:jc w:val="right"/>
            </w:pPr>
            <w:r>
              <w:rPr>
                <w:rFonts w:ascii="宋体" w:eastAsia="宋体" w:hAnsi="宋体" w:cs="宋体"/>
                <w:b w:val="0"/>
                <w:i w:val="0"/>
                <w:color w:val="000000"/>
                <w:sz w:val="14"/>
              </w:rPr>
              <w:t xml:space="preserve">26,059,226.92</w:t>
            </w:r>
          </w:p>
        </w:tc>
        <w:tc>
          <w:tcPr>
            <w:tcW w:w="1240" w:type="dxa"/>
            <w:tcBorders/>
            <w:vAlign w:val="center"/>
          </w:tcPr>
          <w:p>
            <w:pPr>
              <w:snapToGrid w:val="0"/>
              <w:jc w:val="right"/>
            </w:pPr>
            <w:r>
              <w:rPr>
                <w:rFonts w:ascii="宋体" w:eastAsia="宋体" w:hAnsi="宋体" w:cs="宋体"/>
                <w:b w:val="0"/>
                <w:i w:val="0"/>
                <w:color w:val="000000"/>
                <w:sz w:val="14"/>
              </w:rPr>
              <w:t xml:space="preserve">6,738,000.00</w:t>
            </w:r>
          </w:p>
        </w:tc>
        <w:tc>
          <w:tcPr>
            <w:tcW w:w="1240" w:type="dxa"/>
            <w:tcBorders/>
            <w:vAlign w:val="center"/>
          </w:tcPr>
          <w:p>
            <w:pPr>
              <w:snapToGrid w:val="0"/>
              <w:jc w:val="right"/>
            </w:pPr>
            <w:r>
              <w:rPr>
                <w:rFonts w:ascii="宋体" w:eastAsia="宋体" w:hAnsi="宋体" w:cs="宋体"/>
                <w:b w:val="0"/>
                <w:i w:val="0"/>
                <w:color w:val="000000"/>
                <w:sz w:val="14"/>
              </w:rPr>
              <w:t xml:space="preserve">30,000.00</w:t>
            </w:r>
          </w:p>
        </w:tc>
        <w:tc>
          <w:tcPr>
            <w:tcW w:w="1240" w:type="dxa"/>
            <w:tcBorders/>
            <w:vAlign w:val="center"/>
          </w:tcPr>
          <w:p>
            <w:pPr>
              <w:snapToGrid w:val="0"/>
              <w:jc w:val="right"/>
            </w:pPr>
            <w:r>
              <w:rPr>
                <w:rFonts w:ascii="宋体" w:eastAsia="宋体" w:hAnsi="宋体" w:cs="宋体"/>
                <w:b w:val="0"/>
                <w:i w:val="0"/>
                <w:color w:val="000000"/>
                <w:sz w:val="14"/>
              </w:rPr>
              <w:t xml:space="preserve">19,286,376.54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4,850.38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w:t>
            </w:r>
          </w:p>
        </w:tc>
        <w:tc>
          <w:tcPr>
            <w:tcW w:w="2520" w:type="dxa"/>
            <w:tcBorders/>
            <w:vAlign w:val="center"/>
          </w:tcPr>
          <w:p>
            <w:pPr>
              <w:snapToGrid w:val="0"/>
              <w:jc w:val="left"/>
            </w:pPr>
            <w:r>
              <w:rPr>
                <w:rFonts w:ascii="宋体" w:eastAsia="宋体" w:hAnsi="宋体" w:cs="宋体"/>
                <w:b w:val="0"/>
                <w:i w:val="0"/>
                <w:color w:val="000000"/>
                <w:sz w:val="14"/>
              </w:rPr>
              <w:t xml:space="preserve">自然资源事务</w:t>
            </w:r>
          </w:p>
        </w:tc>
        <w:tc>
          <w:tcPr>
            <w:tcW w:w="1240" w:type="dxa"/>
            <w:tcBorders/>
            <w:vAlign w:val="center"/>
          </w:tcPr>
          <w:p>
            <w:pPr>
              <w:snapToGrid w:val="0"/>
              <w:jc w:val="right"/>
            </w:pPr>
            <w:r>
              <w:rPr>
                <w:rFonts w:ascii="宋体" w:eastAsia="宋体" w:hAnsi="宋体" w:cs="宋体"/>
                <w:b w:val="0"/>
                <w:i w:val="0"/>
                <w:color w:val="000000"/>
                <w:sz w:val="14"/>
              </w:rPr>
              <w:t xml:space="preserve">26,059,226.92</w:t>
            </w:r>
          </w:p>
        </w:tc>
        <w:tc>
          <w:tcPr>
            <w:tcW w:w="1240" w:type="dxa"/>
            <w:tcBorders/>
            <w:vAlign w:val="center"/>
          </w:tcPr>
          <w:p>
            <w:pPr>
              <w:snapToGrid w:val="0"/>
              <w:jc w:val="right"/>
            </w:pPr>
            <w:r>
              <w:rPr>
                <w:rFonts w:ascii="宋体" w:eastAsia="宋体" w:hAnsi="宋体" w:cs="宋体"/>
                <w:b w:val="0"/>
                <w:i w:val="0"/>
                <w:color w:val="000000"/>
                <w:sz w:val="14"/>
              </w:rPr>
              <w:t xml:space="preserve">6,738,000.00</w:t>
            </w:r>
          </w:p>
        </w:tc>
        <w:tc>
          <w:tcPr>
            <w:tcW w:w="1240" w:type="dxa"/>
            <w:tcBorders/>
            <w:vAlign w:val="center"/>
          </w:tcPr>
          <w:p>
            <w:pPr>
              <w:snapToGrid w:val="0"/>
              <w:jc w:val="right"/>
            </w:pPr>
            <w:r>
              <w:rPr>
                <w:rFonts w:ascii="宋体" w:eastAsia="宋体" w:hAnsi="宋体" w:cs="宋体"/>
                <w:b w:val="0"/>
                <w:i w:val="0"/>
                <w:color w:val="000000"/>
                <w:sz w:val="14"/>
              </w:rPr>
              <w:t xml:space="preserve">30,000.00</w:t>
            </w:r>
          </w:p>
        </w:tc>
        <w:tc>
          <w:tcPr>
            <w:tcW w:w="1240" w:type="dxa"/>
            <w:tcBorders/>
            <w:vAlign w:val="center"/>
          </w:tcPr>
          <w:p>
            <w:pPr>
              <w:snapToGrid w:val="0"/>
              <w:jc w:val="right"/>
            </w:pPr>
            <w:r>
              <w:rPr>
                <w:rFonts w:ascii="宋体" w:eastAsia="宋体" w:hAnsi="宋体" w:cs="宋体"/>
                <w:b w:val="0"/>
                <w:i w:val="0"/>
                <w:color w:val="000000"/>
                <w:sz w:val="14"/>
              </w:rPr>
              <w:t xml:space="preserve">19,286,376.54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4,850.38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26,059,226.92</w:t>
            </w:r>
          </w:p>
        </w:tc>
        <w:tc>
          <w:tcPr>
            <w:tcW w:w="1240" w:type="dxa"/>
            <w:tcBorders/>
            <w:vAlign w:val="center"/>
          </w:tcPr>
          <w:p>
            <w:pPr>
              <w:snapToGrid w:val="0"/>
              <w:jc w:val="right"/>
            </w:pPr>
            <w:r>
              <w:rPr>
                <w:rFonts w:ascii="宋体" w:eastAsia="宋体" w:hAnsi="宋体" w:cs="宋体"/>
                <w:b w:val="0"/>
                <w:i w:val="0"/>
                <w:color w:val="000000"/>
                <w:sz w:val="14"/>
              </w:rPr>
              <w:t xml:space="preserve">6,738,000.00</w:t>
            </w:r>
          </w:p>
        </w:tc>
        <w:tc>
          <w:tcPr>
            <w:tcW w:w="1240" w:type="dxa"/>
            <w:tcBorders/>
            <w:vAlign w:val="center"/>
          </w:tcPr>
          <w:p>
            <w:pPr>
              <w:snapToGrid w:val="0"/>
              <w:jc w:val="right"/>
            </w:pPr>
            <w:r>
              <w:rPr>
                <w:rFonts w:ascii="宋体" w:eastAsia="宋体" w:hAnsi="宋体" w:cs="宋体"/>
                <w:b w:val="0"/>
                <w:i w:val="0"/>
                <w:color w:val="000000"/>
                <w:sz w:val="14"/>
              </w:rPr>
              <w:t xml:space="preserve">30,000.00</w:t>
            </w:r>
          </w:p>
        </w:tc>
        <w:tc>
          <w:tcPr>
            <w:tcW w:w="1240" w:type="dxa"/>
            <w:tcBorders/>
            <w:vAlign w:val="center"/>
          </w:tcPr>
          <w:p>
            <w:pPr>
              <w:snapToGrid w:val="0"/>
              <w:jc w:val="right"/>
            </w:pPr>
            <w:r>
              <w:rPr>
                <w:rFonts w:ascii="宋体" w:eastAsia="宋体" w:hAnsi="宋体" w:cs="宋体"/>
                <w:b w:val="0"/>
                <w:i w:val="0"/>
                <w:color w:val="000000"/>
                <w:sz w:val="14"/>
              </w:rPr>
              <w:t xml:space="preserve">19,286,376.54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4,850.38</w:t>
            </w: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单位：天津市地质矿产测试中心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28,616,658.69</w:t>
            </w:r>
          </w:p>
        </w:tc>
        <w:tc>
          <w:tcPr>
            <w:tcW w:w="580" w:type="dxa"/>
            <w:tcBorders/>
            <w:vAlign w:val="center"/>
          </w:tcPr>
          <w:p>
            <w:pPr>
              <w:snapToGrid w:val="0"/>
              <w:jc w:val="right"/>
            </w:pPr>
            <w:r>
              <w:rPr>
                <w:rFonts w:ascii="宋体" w:eastAsia="宋体" w:hAnsi="宋体" w:cs="宋体"/>
                <w:b w:val="0"/>
                <w:i w:val="0"/>
                <w:color w:val="000000"/>
                <w:sz w:val="9"/>
              </w:rPr>
              <w:t xml:space="preserve">28,534,003.69</w:t>
            </w:r>
          </w:p>
        </w:tc>
        <w:tc>
          <w:tcPr>
            <w:tcW w:w="580" w:type="dxa"/>
            <w:tcBorders/>
            <w:vAlign w:val="center"/>
          </w:tcPr>
          <w:p>
            <w:pPr>
              <w:snapToGrid w:val="0"/>
              <w:jc w:val="right"/>
            </w:pPr>
            <w:r>
              <w:rPr>
                <w:rFonts w:ascii="宋体" w:eastAsia="宋体" w:hAnsi="宋体" w:cs="宋体"/>
                <w:b w:val="0"/>
                <w:i w:val="0"/>
                <w:color w:val="000000"/>
                <w:sz w:val="9"/>
              </w:rPr>
              <w:t xml:space="preserve">8,844,800.00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19,654,353.31</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30,000.00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4,850.38</w:t>
            </w:r>
          </w:p>
        </w:tc>
        <w:tc>
          <w:tcPr>
            <w:tcW w:w="580" w:type="dxa"/>
            <w:tcBorders/>
            <w:vAlign w:val="center"/>
          </w:tcPr>
          <w:p>
            <w:pPr>
              <w:snapToGrid w:val="0"/>
              <w:jc w:val="right"/>
            </w:pPr>
            <w:r>
              <w:rPr>
                <w:rFonts w:ascii="宋体" w:eastAsia="宋体" w:hAnsi="宋体" w:cs="宋体"/>
                <w:b w:val="0"/>
                <w:i w:val="0"/>
                <w:color w:val="000000"/>
                <w:sz w:val="9"/>
              </w:rPr>
              <w:t xml:space="preserve">82,655.00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82,655.00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82,655.00</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614205</w:t>
            </w:r>
          </w:p>
        </w:tc>
        <w:tc>
          <w:tcPr>
            <w:tcW w:w="1520" w:type="dxa"/>
            <w:tcBorders/>
            <w:vAlign w:val="center"/>
          </w:tcPr>
          <w:p>
            <w:pPr>
              <w:snapToGrid w:val="0"/>
              <w:jc w:val="center"/>
            </w:pPr>
            <w:r>
              <w:rPr>
                <w:rFonts w:ascii="宋体" w:eastAsia="宋体" w:hAnsi="宋体" w:cs="宋体"/>
                <w:b w:val="0"/>
                <w:i w:val="0"/>
                <w:color w:val="000000"/>
                <w:sz w:val="9"/>
              </w:rPr>
              <w:t xml:space="preserve">天津市地质矿产测试中心</w:t>
            </w:r>
          </w:p>
        </w:tc>
        <w:tc>
          <w:tcPr>
            <w:tcW w:w="580" w:type="dxa"/>
            <w:tcBorders/>
            <w:vAlign w:val="center"/>
          </w:tcPr>
          <w:p>
            <w:pPr>
              <w:snapToGrid w:val="0"/>
              <w:jc w:val="right"/>
            </w:pPr>
            <w:r>
              <w:rPr>
                <w:rFonts w:ascii="宋体" w:eastAsia="宋体" w:hAnsi="宋体" w:cs="宋体"/>
                <w:b w:val="0"/>
                <w:i w:val="0"/>
                <w:color w:val="000000"/>
                <w:sz w:val="9"/>
              </w:rPr>
              <w:t xml:space="preserve">28,616,658.69</w:t>
            </w:r>
          </w:p>
        </w:tc>
        <w:tc>
          <w:tcPr>
            <w:tcW w:w="580" w:type="dxa"/>
            <w:tcBorders/>
            <w:vAlign w:val="center"/>
          </w:tcPr>
          <w:p>
            <w:pPr>
              <w:snapToGrid w:val="0"/>
              <w:jc w:val="right"/>
            </w:pPr>
            <w:r>
              <w:rPr>
                <w:rFonts w:ascii="宋体" w:eastAsia="宋体" w:hAnsi="宋体" w:cs="宋体"/>
                <w:b w:val="0"/>
                <w:i w:val="0"/>
                <w:color w:val="000000"/>
                <w:sz w:val="9"/>
              </w:rPr>
              <w:t xml:space="preserve">28,534,003.69</w:t>
            </w:r>
          </w:p>
        </w:tc>
        <w:tc>
          <w:tcPr>
            <w:tcW w:w="580" w:type="dxa"/>
            <w:tcBorders/>
            <w:vAlign w:val="center"/>
          </w:tcPr>
          <w:p>
            <w:pPr>
              <w:snapToGrid w:val="0"/>
              <w:jc w:val="right"/>
            </w:pPr>
            <w:r>
              <w:rPr>
                <w:rFonts w:ascii="宋体" w:eastAsia="宋体" w:hAnsi="宋体" w:cs="宋体"/>
                <w:b w:val="0"/>
                <w:i w:val="0"/>
                <w:color w:val="000000"/>
                <w:sz w:val="9"/>
              </w:rPr>
              <w:t xml:space="preserve">8,844,800.00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19,654,353.31</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30,000.00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4,850.38</w:t>
            </w:r>
          </w:p>
        </w:tc>
        <w:tc>
          <w:tcPr>
            <w:tcW w:w="580" w:type="dxa"/>
            <w:tcBorders/>
            <w:vAlign w:val="center"/>
          </w:tcPr>
          <w:p>
            <w:pPr>
              <w:snapToGrid w:val="0"/>
              <w:jc w:val="right"/>
            </w:pPr>
            <w:r>
              <w:rPr>
                <w:rFonts w:ascii="宋体" w:eastAsia="宋体" w:hAnsi="宋体" w:cs="宋体"/>
                <w:b w:val="0"/>
                <w:i w:val="0"/>
                <w:color w:val="000000"/>
                <w:sz w:val="9"/>
              </w:rPr>
              <w:t xml:space="preserve">82,655.00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82,655.00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82,655.00</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单位：天津市地质矿产测试中心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28,396,870.66</w:t>
            </w:r>
          </w:p>
        </w:tc>
        <w:tc>
          <w:tcPr>
            <w:tcW w:w="1320" w:type="dxa"/>
            <w:tcBorders/>
            <w:vAlign w:val="center"/>
          </w:tcPr>
          <w:p>
            <w:pPr>
              <w:snapToGrid w:val="0"/>
              <w:jc w:val="right"/>
            </w:pPr>
            <w:r>
              <w:rPr>
                <w:rFonts w:ascii="宋体" w:eastAsia="宋体" w:hAnsi="宋体" w:cs="宋体"/>
                <w:b w:val="0"/>
                <w:i w:val="0"/>
                <w:color w:val="000000"/>
                <w:sz w:val="15"/>
              </w:rPr>
              <w:t xml:space="preserve">28,396,870.66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1,805,641.56</w:t>
            </w:r>
          </w:p>
        </w:tc>
        <w:tc>
          <w:tcPr>
            <w:tcW w:w="1320" w:type="dxa"/>
            <w:tcBorders/>
            <w:vAlign w:val="center"/>
          </w:tcPr>
          <w:p>
            <w:pPr>
              <w:snapToGrid w:val="0"/>
              <w:jc w:val="right"/>
            </w:pPr>
            <w:r>
              <w:rPr>
                <w:rFonts w:ascii="宋体" w:eastAsia="宋体" w:hAnsi="宋体" w:cs="宋体"/>
                <w:b w:val="0"/>
                <w:i w:val="0"/>
                <w:color w:val="000000"/>
                <w:sz w:val="15"/>
              </w:rPr>
              <w:t xml:space="preserve">1,805,641.56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1,805,641.56</w:t>
            </w:r>
          </w:p>
        </w:tc>
        <w:tc>
          <w:tcPr>
            <w:tcW w:w="1320" w:type="dxa"/>
            <w:tcBorders/>
            <w:vAlign w:val="center"/>
          </w:tcPr>
          <w:p>
            <w:pPr>
              <w:snapToGrid w:val="0"/>
              <w:jc w:val="right"/>
            </w:pPr>
            <w:r>
              <w:rPr>
                <w:rFonts w:ascii="宋体" w:eastAsia="宋体" w:hAnsi="宋体" w:cs="宋体"/>
                <w:b w:val="0"/>
                <w:i w:val="0"/>
                <w:color w:val="000000"/>
                <w:sz w:val="15"/>
              </w:rPr>
              <w:t xml:space="preserve">1,805,641.56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978,750.88</w:t>
            </w:r>
          </w:p>
        </w:tc>
        <w:tc>
          <w:tcPr>
            <w:tcW w:w="1320" w:type="dxa"/>
            <w:tcBorders/>
            <w:vAlign w:val="center"/>
          </w:tcPr>
          <w:p>
            <w:pPr>
              <w:snapToGrid w:val="0"/>
              <w:jc w:val="right"/>
            </w:pPr>
            <w:r>
              <w:rPr>
                <w:rFonts w:ascii="宋体" w:eastAsia="宋体" w:hAnsi="宋体" w:cs="宋体"/>
                <w:b w:val="0"/>
                <w:i w:val="0"/>
                <w:color w:val="000000"/>
                <w:sz w:val="15"/>
              </w:rPr>
              <w:t xml:space="preserve">978,750.88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826,890.68</w:t>
            </w:r>
          </w:p>
        </w:tc>
        <w:tc>
          <w:tcPr>
            <w:tcW w:w="1320" w:type="dxa"/>
            <w:tcBorders/>
            <w:vAlign w:val="center"/>
          </w:tcPr>
          <w:p>
            <w:pPr>
              <w:snapToGrid w:val="0"/>
              <w:jc w:val="right"/>
            </w:pPr>
            <w:r>
              <w:rPr>
                <w:rFonts w:ascii="宋体" w:eastAsia="宋体" w:hAnsi="宋体" w:cs="宋体"/>
                <w:b w:val="0"/>
                <w:i w:val="0"/>
                <w:color w:val="000000"/>
                <w:sz w:val="15"/>
              </w:rPr>
              <w:t xml:space="preserve">826,890.68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669,135.21</w:t>
            </w:r>
          </w:p>
        </w:tc>
        <w:tc>
          <w:tcPr>
            <w:tcW w:w="1320" w:type="dxa"/>
            <w:tcBorders/>
            <w:vAlign w:val="center"/>
          </w:tcPr>
          <w:p>
            <w:pPr>
              <w:snapToGrid w:val="0"/>
              <w:jc w:val="right"/>
            </w:pPr>
            <w:r>
              <w:rPr>
                <w:rFonts w:ascii="宋体" w:eastAsia="宋体" w:hAnsi="宋体" w:cs="宋体"/>
                <w:b w:val="0"/>
                <w:i w:val="0"/>
                <w:color w:val="000000"/>
                <w:sz w:val="15"/>
              </w:rPr>
              <w:t xml:space="preserve">669,135.21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669,135.21</w:t>
            </w:r>
          </w:p>
        </w:tc>
        <w:tc>
          <w:tcPr>
            <w:tcW w:w="1320" w:type="dxa"/>
            <w:tcBorders/>
            <w:vAlign w:val="center"/>
          </w:tcPr>
          <w:p>
            <w:pPr>
              <w:snapToGrid w:val="0"/>
              <w:jc w:val="right"/>
            </w:pPr>
            <w:r>
              <w:rPr>
                <w:rFonts w:ascii="宋体" w:eastAsia="宋体" w:hAnsi="宋体" w:cs="宋体"/>
                <w:b w:val="0"/>
                <w:i w:val="0"/>
                <w:color w:val="000000"/>
                <w:sz w:val="15"/>
              </w:rPr>
              <w:t xml:space="preserve">669,135.21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581,135.21</w:t>
            </w:r>
          </w:p>
        </w:tc>
        <w:tc>
          <w:tcPr>
            <w:tcW w:w="1320" w:type="dxa"/>
            <w:tcBorders/>
            <w:vAlign w:val="center"/>
          </w:tcPr>
          <w:p>
            <w:pPr>
              <w:snapToGrid w:val="0"/>
              <w:jc w:val="right"/>
            </w:pPr>
            <w:r>
              <w:rPr>
                <w:rFonts w:ascii="宋体" w:eastAsia="宋体" w:hAnsi="宋体" w:cs="宋体"/>
                <w:b w:val="0"/>
                <w:i w:val="0"/>
                <w:color w:val="000000"/>
                <w:sz w:val="15"/>
              </w:rPr>
              <w:t xml:space="preserve">581,135.21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88,000.00</w:t>
            </w:r>
          </w:p>
        </w:tc>
        <w:tc>
          <w:tcPr>
            <w:tcW w:w="1320" w:type="dxa"/>
            <w:tcBorders/>
            <w:vAlign w:val="center"/>
          </w:tcPr>
          <w:p>
            <w:pPr>
              <w:snapToGrid w:val="0"/>
              <w:jc w:val="right"/>
            </w:pPr>
            <w:r>
              <w:rPr>
                <w:rFonts w:ascii="宋体" w:eastAsia="宋体" w:hAnsi="宋体" w:cs="宋体"/>
                <w:b w:val="0"/>
                <w:i w:val="0"/>
                <w:color w:val="000000"/>
                <w:sz w:val="15"/>
              </w:rPr>
              <w:t xml:space="preserve">88,000.00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w:t>
            </w:r>
          </w:p>
        </w:tc>
        <w:tc>
          <w:tcPr>
            <w:tcW w:w="4400" w:type="dxa"/>
            <w:tcBorders/>
            <w:vAlign w:val="center"/>
          </w:tcPr>
          <w:p>
            <w:pPr>
              <w:snapToGrid w:val="0"/>
              <w:jc w:val="left"/>
            </w:pPr>
            <w:r>
              <w:rPr>
                <w:rFonts w:ascii="宋体" w:eastAsia="宋体" w:hAnsi="宋体" w:cs="宋体"/>
                <w:b w:val="0"/>
                <w:i w:val="0"/>
                <w:color w:val="000000"/>
                <w:sz w:val="15"/>
              </w:rPr>
              <w:t xml:space="preserve">自然资源海洋气象等支出</w:t>
            </w:r>
          </w:p>
        </w:tc>
        <w:tc>
          <w:tcPr>
            <w:tcW w:w="1320" w:type="dxa"/>
            <w:tcBorders/>
            <w:vAlign w:val="center"/>
          </w:tcPr>
          <w:p>
            <w:pPr>
              <w:snapToGrid w:val="0"/>
              <w:jc w:val="right"/>
            </w:pPr>
            <w:r>
              <w:rPr>
                <w:rFonts w:ascii="宋体" w:eastAsia="宋体" w:hAnsi="宋体" w:cs="宋体"/>
                <w:b w:val="0"/>
                <w:i w:val="0"/>
                <w:color w:val="000000"/>
                <w:sz w:val="15"/>
              </w:rPr>
              <w:t xml:space="preserve">25,922,093.89</w:t>
            </w:r>
          </w:p>
        </w:tc>
        <w:tc>
          <w:tcPr>
            <w:tcW w:w="1320" w:type="dxa"/>
            <w:tcBorders/>
            <w:vAlign w:val="center"/>
          </w:tcPr>
          <w:p>
            <w:pPr>
              <w:snapToGrid w:val="0"/>
              <w:jc w:val="right"/>
            </w:pPr>
            <w:r>
              <w:rPr>
                <w:rFonts w:ascii="宋体" w:eastAsia="宋体" w:hAnsi="宋体" w:cs="宋体"/>
                <w:b w:val="0"/>
                <w:i w:val="0"/>
                <w:color w:val="000000"/>
                <w:sz w:val="15"/>
              </w:rPr>
              <w:t xml:space="preserve">25,922,093.89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w:t>
            </w:r>
          </w:p>
        </w:tc>
        <w:tc>
          <w:tcPr>
            <w:tcW w:w="4400" w:type="dxa"/>
            <w:tcBorders/>
            <w:vAlign w:val="center"/>
          </w:tcPr>
          <w:p>
            <w:pPr>
              <w:snapToGrid w:val="0"/>
              <w:jc w:val="left"/>
            </w:pPr>
            <w:r>
              <w:rPr>
                <w:rFonts w:ascii="宋体" w:eastAsia="宋体" w:hAnsi="宋体" w:cs="宋体"/>
                <w:b w:val="0"/>
                <w:i w:val="0"/>
                <w:color w:val="000000"/>
                <w:sz w:val="15"/>
              </w:rPr>
              <w:t xml:space="preserve">自然资源事务</w:t>
            </w:r>
          </w:p>
        </w:tc>
        <w:tc>
          <w:tcPr>
            <w:tcW w:w="1320" w:type="dxa"/>
            <w:tcBorders/>
            <w:vAlign w:val="center"/>
          </w:tcPr>
          <w:p>
            <w:pPr>
              <w:snapToGrid w:val="0"/>
              <w:jc w:val="right"/>
            </w:pPr>
            <w:r>
              <w:rPr>
                <w:rFonts w:ascii="宋体" w:eastAsia="宋体" w:hAnsi="宋体" w:cs="宋体"/>
                <w:b w:val="0"/>
                <w:i w:val="0"/>
                <w:color w:val="000000"/>
                <w:sz w:val="15"/>
              </w:rPr>
              <w:t xml:space="preserve">25,922,093.89</w:t>
            </w:r>
          </w:p>
        </w:tc>
        <w:tc>
          <w:tcPr>
            <w:tcW w:w="1320" w:type="dxa"/>
            <w:tcBorders/>
            <w:vAlign w:val="center"/>
          </w:tcPr>
          <w:p>
            <w:pPr>
              <w:snapToGrid w:val="0"/>
              <w:jc w:val="right"/>
            </w:pPr>
            <w:r>
              <w:rPr>
                <w:rFonts w:ascii="宋体" w:eastAsia="宋体" w:hAnsi="宋体" w:cs="宋体"/>
                <w:b w:val="0"/>
                <w:i w:val="0"/>
                <w:color w:val="000000"/>
                <w:sz w:val="15"/>
              </w:rPr>
              <w:t xml:space="preserve">25,922,093.89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25,922,093.89</w:t>
            </w:r>
          </w:p>
        </w:tc>
        <w:tc>
          <w:tcPr>
            <w:tcW w:w="1320" w:type="dxa"/>
            <w:tcBorders/>
            <w:vAlign w:val="center"/>
          </w:tcPr>
          <w:p>
            <w:pPr>
              <w:snapToGrid w:val="0"/>
              <w:jc w:val="right"/>
            </w:pPr>
            <w:r>
              <w:rPr>
                <w:rFonts w:ascii="宋体" w:eastAsia="宋体" w:hAnsi="宋体" w:cs="宋体"/>
                <w:b w:val="0"/>
                <w:i w:val="0"/>
                <w:color w:val="000000"/>
                <w:sz w:val="15"/>
              </w:rPr>
              <w:t xml:space="preserve">25,922,093.89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单位：天津市地质矿产测试中心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8,844,800.00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1,721,800.00</w:t>
            </w:r>
          </w:p>
        </w:tc>
        <w:tc>
          <w:tcPr>
            <w:tcW w:w="1420" w:type="dxa"/>
            <w:tcBorders/>
            <w:vAlign w:val="center"/>
          </w:tcPr>
          <w:p>
            <w:pPr>
              <w:snapToGrid w:val="0"/>
              <w:jc w:val="right"/>
            </w:pPr>
            <w:r>
              <w:rPr>
                <w:rFonts w:ascii="宋体" w:eastAsia="宋体" w:hAnsi="宋体" w:cs="宋体"/>
                <w:b w:val="0"/>
                <w:i w:val="0"/>
                <w:color w:val="000000"/>
                <w:sz w:val="16"/>
              </w:rPr>
              <w:t xml:space="preserve">1,721,800.00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385,000.00</w:t>
            </w:r>
          </w:p>
        </w:tc>
        <w:tc>
          <w:tcPr>
            <w:tcW w:w="1420" w:type="dxa"/>
            <w:tcBorders/>
            <w:vAlign w:val="center"/>
          </w:tcPr>
          <w:p>
            <w:pPr>
              <w:snapToGrid w:val="0"/>
              <w:jc w:val="right"/>
            </w:pPr>
            <w:r>
              <w:rPr>
                <w:rFonts w:ascii="宋体" w:eastAsia="宋体" w:hAnsi="宋体" w:cs="宋体"/>
                <w:b w:val="0"/>
                <w:i w:val="0"/>
                <w:color w:val="000000"/>
                <w:sz w:val="16"/>
              </w:rPr>
              <w:t xml:space="preserve">385,000.00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snapToGrid w:val="0"/>
              <w:jc w:val="right"/>
            </w:pPr>
            <w:r>
              <w:rPr>
                <w:rFonts w:ascii="宋体" w:eastAsia="宋体" w:hAnsi="宋体" w:cs="宋体"/>
                <w:b w:val="0"/>
                <w:i w:val="0"/>
                <w:color w:val="000000"/>
                <w:sz w:val="16"/>
              </w:rPr>
              <w:t xml:space="preserve">6,738,000.00</w:t>
            </w:r>
          </w:p>
        </w:tc>
        <w:tc>
          <w:tcPr>
            <w:tcW w:w="1420" w:type="dxa"/>
            <w:tcBorders/>
            <w:vAlign w:val="center"/>
          </w:tcPr>
          <w:p>
            <w:pPr>
              <w:snapToGrid w:val="0"/>
              <w:jc w:val="right"/>
            </w:pPr>
            <w:r>
              <w:rPr>
                <w:rFonts w:ascii="宋体" w:eastAsia="宋体" w:hAnsi="宋体" w:cs="宋体"/>
                <w:b w:val="0"/>
                <w:i w:val="0"/>
                <w:color w:val="000000"/>
                <w:sz w:val="16"/>
              </w:rPr>
              <w:t xml:space="preserve">6,738,000.00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8,844,800.00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8,844,800.00</w:t>
            </w:r>
          </w:p>
        </w:tc>
        <w:tc>
          <w:tcPr>
            <w:tcW w:w="1420" w:type="dxa"/>
            <w:tcBorders/>
            <w:vAlign w:val="center"/>
          </w:tcPr>
          <w:p>
            <w:pPr>
              <w:snapToGrid w:val="0"/>
              <w:jc w:val="right"/>
            </w:pPr>
            <w:r>
              <w:rPr>
                <w:rFonts w:ascii="宋体" w:eastAsia="宋体" w:hAnsi="宋体" w:cs="宋体"/>
                <w:b w:val="0"/>
                <w:i w:val="0"/>
                <w:color w:val="000000"/>
                <w:sz w:val="16"/>
              </w:rPr>
              <w:t xml:space="preserve">8,844,800.00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8,844,800.00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8,844,800.00</w:t>
            </w:r>
          </w:p>
        </w:tc>
        <w:tc>
          <w:tcPr>
            <w:tcW w:w="1420" w:type="dxa"/>
            <w:tcBorders/>
            <w:vAlign w:val="center"/>
          </w:tcPr>
          <w:p>
            <w:pPr>
              <w:snapToGrid w:val="0"/>
              <w:jc w:val="right"/>
            </w:pPr>
            <w:r>
              <w:rPr>
                <w:rFonts w:ascii="宋体" w:eastAsia="宋体" w:hAnsi="宋体" w:cs="宋体"/>
                <w:b w:val="0"/>
                <w:i w:val="0"/>
                <w:color w:val="000000"/>
                <w:sz w:val="16"/>
              </w:rPr>
              <w:t xml:space="preserve">8,844,800.00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单位：天津市地质矿产测试中心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8,844,800.00</w:t>
            </w:r>
          </w:p>
        </w:tc>
        <w:tc>
          <w:tcPr>
            <w:tcW w:w="1720" w:type="dxa"/>
            <w:tcBorders/>
            <w:vAlign w:val="center"/>
          </w:tcPr>
          <w:p>
            <w:pPr>
              <w:snapToGrid w:val="0"/>
              <w:jc w:val="right"/>
            </w:pPr>
            <w:r>
              <w:rPr>
                <w:rFonts w:ascii="宋体" w:eastAsia="宋体" w:hAnsi="宋体" w:cs="宋体"/>
                <w:b w:val="0"/>
                <w:i w:val="0"/>
                <w:color w:val="000000"/>
                <w:sz w:val="20"/>
              </w:rPr>
              <w:t xml:space="preserve">8,844,800.00</w:t>
            </w:r>
          </w:p>
        </w:tc>
        <w:tc>
          <w:tcPr>
            <w:tcW w:w="1720" w:type="dxa"/>
            <w:tcBorders/>
            <w:vAlign w:val="center"/>
          </w:tcPr>
          <w:p>
            <w:pPr>
              <w:snapToGrid w:val="0"/>
              <w:jc w:val="right"/>
            </w:pPr>
            <w:r>
              <w:rPr>
                <w:rFonts w:ascii="宋体" w:eastAsia="宋体" w:hAnsi="宋体" w:cs="宋体"/>
                <w:b w:val="0"/>
                <w:i w:val="0"/>
                <w:color w:val="000000"/>
                <w:sz w:val="20"/>
              </w:rPr>
              <w:t xml:space="preserve">8,844,800.00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1,721,800.00</w:t>
            </w:r>
          </w:p>
        </w:tc>
        <w:tc>
          <w:tcPr>
            <w:tcW w:w="1720" w:type="dxa"/>
            <w:tcBorders/>
            <w:vAlign w:val="center"/>
          </w:tcPr>
          <w:p>
            <w:pPr>
              <w:snapToGrid w:val="0"/>
              <w:jc w:val="right"/>
            </w:pPr>
            <w:r>
              <w:rPr>
                <w:rFonts w:ascii="宋体" w:eastAsia="宋体" w:hAnsi="宋体" w:cs="宋体"/>
                <w:b w:val="0"/>
                <w:i w:val="0"/>
                <w:color w:val="000000"/>
                <w:sz w:val="20"/>
              </w:rPr>
              <w:t xml:space="preserve">1,721,800.00</w:t>
            </w:r>
          </w:p>
        </w:tc>
        <w:tc>
          <w:tcPr>
            <w:tcW w:w="1720" w:type="dxa"/>
            <w:tcBorders/>
            <w:vAlign w:val="center"/>
          </w:tcPr>
          <w:p>
            <w:pPr>
              <w:snapToGrid w:val="0"/>
              <w:jc w:val="right"/>
            </w:pPr>
            <w:r>
              <w:rPr>
                <w:rFonts w:ascii="宋体" w:eastAsia="宋体" w:hAnsi="宋体" w:cs="宋体"/>
                <w:b w:val="0"/>
                <w:i w:val="0"/>
                <w:color w:val="000000"/>
                <w:sz w:val="20"/>
              </w:rPr>
              <w:t xml:space="preserve">1,721,800.00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1,721,800.00</w:t>
            </w:r>
          </w:p>
        </w:tc>
        <w:tc>
          <w:tcPr>
            <w:tcW w:w="1720" w:type="dxa"/>
            <w:tcBorders/>
            <w:vAlign w:val="center"/>
          </w:tcPr>
          <w:p>
            <w:pPr>
              <w:snapToGrid w:val="0"/>
              <w:jc w:val="right"/>
            </w:pPr>
            <w:r>
              <w:rPr>
                <w:rFonts w:ascii="宋体" w:eastAsia="宋体" w:hAnsi="宋体" w:cs="宋体"/>
                <w:b w:val="0"/>
                <w:i w:val="0"/>
                <w:color w:val="000000"/>
                <w:sz w:val="20"/>
              </w:rPr>
              <w:t xml:space="preserve">1,721,800.00</w:t>
            </w:r>
          </w:p>
        </w:tc>
        <w:tc>
          <w:tcPr>
            <w:tcW w:w="1720" w:type="dxa"/>
            <w:tcBorders/>
            <w:vAlign w:val="center"/>
          </w:tcPr>
          <w:p>
            <w:pPr>
              <w:snapToGrid w:val="0"/>
              <w:jc w:val="right"/>
            </w:pPr>
            <w:r>
              <w:rPr>
                <w:rFonts w:ascii="宋体" w:eastAsia="宋体" w:hAnsi="宋体" w:cs="宋体"/>
                <w:b w:val="0"/>
                <w:i w:val="0"/>
                <w:color w:val="000000"/>
                <w:sz w:val="20"/>
              </w:rPr>
              <w:t xml:space="preserve">1,721,800.00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951,000.00</w:t>
            </w:r>
          </w:p>
        </w:tc>
        <w:tc>
          <w:tcPr>
            <w:tcW w:w="1720" w:type="dxa"/>
            <w:tcBorders/>
            <w:vAlign w:val="center"/>
          </w:tcPr>
          <w:p>
            <w:pPr>
              <w:snapToGrid w:val="0"/>
              <w:jc w:val="right"/>
            </w:pPr>
            <w:r>
              <w:rPr>
                <w:rFonts w:ascii="宋体" w:eastAsia="宋体" w:hAnsi="宋体" w:cs="宋体"/>
                <w:b w:val="0"/>
                <w:i w:val="0"/>
                <w:color w:val="000000"/>
                <w:sz w:val="20"/>
              </w:rPr>
              <w:t xml:space="preserve">951,000.00</w:t>
            </w:r>
          </w:p>
        </w:tc>
        <w:tc>
          <w:tcPr>
            <w:tcW w:w="1720" w:type="dxa"/>
            <w:tcBorders/>
            <w:vAlign w:val="center"/>
          </w:tcPr>
          <w:p>
            <w:pPr>
              <w:snapToGrid w:val="0"/>
              <w:jc w:val="right"/>
            </w:pPr>
            <w:r>
              <w:rPr>
                <w:rFonts w:ascii="宋体" w:eastAsia="宋体" w:hAnsi="宋体" w:cs="宋体"/>
                <w:b w:val="0"/>
                <w:i w:val="0"/>
                <w:color w:val="000000"/>
                <w:sz w:val="20"/>
              </w:rPr>
              <w:t xml:space="preserve">951,000.00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770,800.00</w:t>
            </w:r>
          </w:p>
        </w:tc>
        <w:tc>
          <w:tcPr>
            <w:tcW w:w="1720" w:type="dxa"/>
            <w:tcBorders/>
            <w:vAlign w:val="center"/>
          </w:tcPr>
          <w:p>
            <w:pPr>
              <w:snapToGrid w:val="0"/>
              <w:jc w:val="right"/>
            </w:pPr>
            <w:r>
              <w:rPr>
                <w:rFonts w:ascii="宋体" w:eastAsia="宋体" w:hAnsi="宋体" w:cs="宋体"/>
                <w:b w:val="0"/>
                <w:i w:val="0"/>
                <w:color w:val="000000"/>
                <w:sz w:val="20"/>
              </w:rPr>
              <w:t xml:space="preserve">770,800.00</w:t>
            </w:r>
          </w:p>
        </w:tc>
        <w:tc>
          <w:tcPr>
            <w:tcW w:w="1720" w:type="dxa"/>
            <w:tcBorders/>
            <w:vAlign w:val="center"/>
          </w:tcPr>
          <w:p>
            <w:pPr>
              <w:snapToGrid w:val="0"/>
              <w:jc w:val="right"/>
            </w:pPr>
            <w:r>
              <w:rPr>
                <w:rFonts w:ascii="宋体" w:eastAsia="宋体" w:hAnsi="宋体" w:cs="宋体"/>
                <w:b w:val="0"/>
                <w:i w:val="0"/>
                <w:color w:val="000000"/>
                <w:sz w:val="20"/>
              </w:rPr>
              <w:t xml:space="preserve">770,800.00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385,000.00</w:t>
            </w:r>
          </w:p>
        </w:tc>
        <w:tc>
          <w:tcPr>
            <w:tcW w:w="1720" w:type="dxa"/>
            <w:tcBorders/>
            <w:vAlign w:val="center"/>
          </w:tcPr>
          <w:p>
            <w:pPr>
              <w:snapToGrid w:val="0"/>
              <w:jc w:val="right"/>
            </w:pPr>
            <w:r>
              <w:rPr>
                <w:rFonts w:ascii="宋体" w:eastAsia="宋体" w:hAnsi="宋体" w:cs="宋体"/>
                <w:b w:val="0"/>
                <w:i w:val="0"/>
                <w:color w:val="000000"/>
                <w:sz w:val="20"/>
              </w:rPr>
              <w:t xml:space="preserve">385,000.00</w:t>
            </w:r>
          </w:p>
        </w:tc>
        <w:tc>
          <w:tcPr>
            <w:tcW w:w="1720" w:type="dxa"/>
            <w:tcBorders/>
            <w:vAlign w:val="center"/>
          </w:tcPr>
          <w:p>
            <w:pPr>
              <w:snapToGrid w:val="0"/>
              <w:jc w:val="right"/>
            </w:pPr>
            <w:r>
              <w:rPr>
                <w:rFonts w:ascii="宋体" w:eastAsia="宋体" w:hAnsi="宋体" w:cs="宋体"/>
                <w:b w:val="0"/>
                <w:i w:val="0"/>
                <w:color w:val="000000"/>
                <w:sz w:val="20"/>
              </w:rPr>
              <w:t xml:space="preserve">385,000.00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385,000.00</w:t>
            </w:r>
          </w:p>
        </w:tc>
        <w:tc>
          <w:tcPr>
            <w:tcW w:w="1720" w:type="dxa"/>
            <w:tcBorders/>
            <w:vAlign w:val="center"/>
          </w:tcPr>
          <w:p>
            <w:pPr>
              <w:snapToGrid w:val="0"/>
              <w:jc w:val="right"/>
            </w:pPr>
            <w:r>
              <w:rPr>
                <w:rFonts w:ascii="宋体" w:eastAsia="宋体" w:hAnsi="宋体" w:cs="宋体"/>
                <w:b w:val="0"/>
                <w:i w:val="0"/>
                <w:color w:val="000000"/>
                <w:sz w:val="20"/>
              </w:rPr>
              <w:t xml:space="preserve">385,000.00</w:t>
            </w:r>
          </w:p>
        </w:tc>
        <w:tc>
          <w:tcPr>
            <w:tcW w:w="1720" w:type="dxa"/>
            <w:tcBorders/>
            <w:vAlign w:val="center"/>
          </w:tcPr>
          <w:p>
            <w:pPr>
              <w:snapToGrid w:val="0"/>
              <w:jc w:val="right"/>
            </w:pPr>
            <w:r>
              <w:rPr>
                <w:rFonts w:ascii="宋体" w:eastAsia="宋体" w:hAnsi="宋体" w:cs="宋体"/>
                <w:b w:val="0"/>
                <w:i w:val="0"/>
                <w:color w:val="000000"/>
                <w:sz w:val="20"/>
              </w:rPr>
              <w:t xml:space="preserve">385,000.00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297,000.00</w:t>
            </w:r>
          </w:p>
        </w:tc>
        <w:tc>
          <w:tcPr>
            <w:tcW w:w="1720" w:type="dxa"/>
            <w:tcBorders/>
            <w:vAlign w:val="center"/>
          </w:tcPr>
          <w:p>
            <w:pPr>
              <w:snapToGrid w:val="0"/>
              <w:jc w:val="right"/>
            </w:pPr>
            <w:r>
              <w:rPr>
                <w:rFonts w:ascii="宋体" w:eastAsia="宋体" w:hAnsi="宋体" w:cs="宋体"/>
                <w:b w:val="0"/>
                <w:i w:val="0"/>
                <w:color w:val="000000"/>
                <w:sz w:val="20"/>
              </w:rPr>
              <w:t xml:space="preserve">297,000.00</w:t>
            </w:r>
          </w:p>
        </w:tc>
        <w:tc>
          <w:tcPr>
            <w:tcW w:w="1720" w:type="dxa"/>
            <w:tcBorders/>
            <w:vAlign w:val="center"/>
          </w:tcPr>
          <w:p>
            <w:pPr>
              <w:snapToGrid w:val="0"/>
              <w:jc w:val="right"/>
            </w:pPr>
            <w:r>
              <w:rPr>
                <w:rFonts w:ascii="宋体" w:eastAsia="宋体" w:hAnsi="宋体" w:cs="宋体"/>
                <w:b w:val="0"/>
                <w:i w:val="0"/>
                <w:color w:val="000000"/>
                <w:sz w:val="20"/>
              </w:rPr>
              <w:t xml:space="preserve">297,000.00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88,000.00</w:t>
            </w:r>
          </w:p>
        </w:tc>
        <w:tc>
          <w:tcPr>
            <w:tcW w:w="1720" w:type="dxa"/>
            <w:tcBorders/>
            <w:vAlign w:val="center"/>
          </w:tcPr>
          <w:p>
            <w:pPr>
              <w:snapToGrid w:val="0"/>
              <w:jc w:val="right"/>
            </w:pPr>
            <w:r>
              <w:rPr>
                <w:rFonts w:ascii="宋体" w:eastAsia="宋体" w:hAnsi="宋体" w:cs="宋体"/>
                <w:b w:val="0"/>
                <w:i w:val="0"/>
                <w:color w:val="000000"/>
                <w:sz w:val="20"/>
              </w:rPr>
              <w:t xml:space="preserve">88,000.00</w:t>
            </w:r>
          </w:p>
        </w:tc>
        <w:tc>
          <w:tcPr>
            <w:tcW w:w="1720" w:type="dxa"/>
            <w:tcBorders/>
            <w:vAlign w:val="center"/>
          </w:tcPr>
          <w:p>
            <w:pPr>
              <w:snapToGrid w:val="0"/>
              <w:jc w:val="right"/>
            </w:pPr>
            <w:r>
              <w:rPr>
                <w:rFonts w:ascii="宋体" w:eastAsia="宋体" w:hAnsi="宋体" w:cs="宋体"/>
                <w:b w:val="0"/>
                <w:i w:val="0"/>
                <w:color w:val="000000"/>
                <w:sz w:val="20"/>
              </w:rPr>
              <w:t xml:space="preserve">88,000.00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w:t>
            </w:r>
          </w:p>
        </w:tc>
        <w:tc>
          <w:tcPr>
            <w:tcW w:w="3480" w:type="dxa"/>
            <w:tcBorders/>
            <w:vAlign w:val="center"/>
          </w:tcPr>
          <w:p>
            <w:pPr>
              <w:snapToGrid w:val="0"/>
              <w:jc w:val="left"/>
            </w:pPr>
            <w:r>
              <w:rPr>
                <w:rFonts w:ascii="宋体" w:eastAsia="宋体" w:hAnsi="宋体" w:cs="宋体"/>
                <w:b w:val="0"/>
                <w:i w:val="0"/>
                <w:color w:val="000000"/>
                <w:sz w:val="20"/>
              </w:rPr>
              <w:t xml:space="preserve">自然资源海洋气象等支出</w:t>
            </w:r>
          </w:p>
        </w:tc>
        <w:tc>
          <w:tcPr>
            <w:tcW w:w="1720" w:type="dxa"/>
            <w:tcBorders/>
            <w:vAlign w:val="center"/>
          </w:tcPr>
          <w:p>
            <w:pPr>
              <w:snapToGrid w:val="0"/>
              <w:jc w:val="right"/>
            </w:pPr>
            <w:r>
              <w:rPr>
                <w:rFonts w:ascii="宋体" w:eastAsia="宋体" w:hAnsi="宋体" w:cs="宋体"/>
                <w:b w:val="0"/>
                <w:i w:val="0"/>
                <w:color w:val="000000"/>
                <w:sz w:val="20"/>
              </w:rPr>
              <w:t xml:space="preserve">6,738,000.00</w:t>
            </w:r>
          </w:p>
        </w:tc>
        <w:tc>
          <w:tcPr>
            <w:tcW w:w="1720" w:type="dxa"/>
            <w:tcBorders/>
            <w:vAlign w:val="center"/>
          </w:tcPr>
          <w:p>
            <w:pPr>
              <w:snapToGrid w:val="0"/>
              <w:jc w:val="right"/>
            </w:pPr>
            <w:r>
              <w:rPr>
                <w:rFonts w:ascii="宋体" w:eastAsia="宋体" w:hAnsi="宋体" w:cs="宋体"/>
                <w:b w:val="0"/>
                <w:i w:val="0"/>
                <w:color w:val="000000"/>
                <w:sz w:val="20"/>
              </w:rPr>
              <w:t xml:space="preserve">6,738,000.00</w:t>
            </w:r>
          </w:p>
        </w:tc>
        <w:tc>
          <w:tcPr>
            <w:tcW w:w="1720" w:type="dxa"/>
            <w:tcBorders/>
            <w:vAlign w:val="center"/>
          </w:tcPr>
          <w:p>
            <w:pPr>
              <w:snapToGrid w:val="0"/>
              <w:jc w:val="right"/>
            </w:pPr>
            <w:r>
              <w:rPr>
                <w:rFonts w:ascii="宋体" w:eastAsia="宋体" w:hAnsi="宋体" w:cs="宋体"/>
                <w:b w:val="0"/>
                <w:i w:val="0"/>
                <w:color w:val="000000"/>
                <w:sz w:val="20"/>
              </w:rPr>
              <w:t xml:space="preserve">6,738,000.00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w:t>
            </w:r>
          </w:p>
        </w:tc>
        <w:tc>
          <w:tcPr>
            <w:tcW w:w="3480" w:type="dxa"/>
            <w:tcBorders/>
            <w:vAlign w:val="center"/>
          </w:tcPr>
          <w:p>
            <w:pPr>
              <w:snapToGrid w:val="0"/>
              <w:jc w:val="left"/>
            </w:pPr>
            <w:r>
              <w:rPr>
                <w:rFonts w:ascii="宋体" w:eastAsia="宋体" w:hAnsi="宋体" w:cs="宋体"/>
                <w:b w:val="0"/>
                <w:i w:val="0"/>
                <w:color w:val="000000"/>
                <w:sz w:val="20"/>
              </w:rPr>
              <w:t xml:space="preserve">自然资源事务</w:t>
            </w:r>
          </w:p>
        </w:tc>
        <w:tc>
          <w:tcPr>
            <w:tcW w:w="1720" w:type="dxa"/>
            <w:tcBorders/>
            <w:vAlign w:val="center"/>
          </w:tcPr>
          <w:p>
            <w:pPr>
              <w:snapToGrid w:val="0"/>
              <w:jc w:val="right"/>
            </w:pPr>
            <w:r>
              <w:rPr>
                <w:rFonts w:ascii="宋体" w:eastAsia="宋体" w:hAnsi="宋体" w:cs="宋体"/>
                <w:b w:val="0"/>
                <w:i w:val="0"/>
                <w:color w:val="000000"/>
                <w:sz w:val="20"/>
              </w:rPr>
              <w:t xml:space="preserve">6,738,000.00</w:t>
            </w:r>
          </w:p>
        </w:tc>
        <w:tc>
          <w:tcPr>
            <w:tcW w:w="1720" w:type="dxa"/>
            <w:tcBorders/>
            <w:vAlign w:val="center"/>
          </w:tcPr>
          <w:p>
            <w:pPr>
              <w:snapToGrid w:val="0"/>
              <w:jc w:val="right"/>
            </w:pPr>
            <w:r>
              <w:rPr>
                <w:rFonts w:ascii="宋体" w:eastAsia="宋体" w:hAnsi="宋体" w:cs="宋体"/>
                <w:b w:val="0"/>
                <w:i w:val="0"/>
                <w:color w:val="000000"/>
                <w:sz w:val="20"/>
              </w:rPr>
              <w:t xml:space="preserve">6,738,000.00</w:t>
            </w:r>
          </w:p>
        </w:tc>
        <w:tc>
          <w:tcPr>
            <w:tcW w:w="1720" w:type="dxa"/>
            <w:tcBorders/>
            <w:vAlign w:val="center"/>
          </w:tcPr>
          <w:p>
            <w:pPr>
              <w:snapToGrid w:val="0"/>
              <w:jc w:val="right"/>
            </w:pPr>
            <w:r>
              <w:rPr>
                <w:rFonts w:ascii="宋体" w:eastAsia="宋体" w:hAnsi="宋体" w:cs="宋体"/>
                <w:b w:val="0"/>
                <w:i w:val="0"/>
                <w:color w:val="000000"/>
                <w:sz w:val="20"/>
              </w:rPr>
              <w:t xml:space="preserve">6,738,000.00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6,738,000.00</w:t>
            </w:r>
          </w:p>
        </w:tc>
        <w:tc>
          <w:tcPr>
            <w:tcW w:w="1720" w:type="dxa"/>
            <w:tcBorders/>
            <w:vAlign w:val="center"/>
          </w:tcPr>
          <w:p>
            <w:pPr>
              <w:snapToGrid w:val="0"/>
              <w:jc w:val="right"/>
            </w:pPr>
            <w:r>
              <w:rPr>
                <w:rFonts w:ascii="宋体" w:eastAsia="宋体" w:hAnsi="宋体" w:cs="宋体"/>
                <w:b w:val="0"/>
                <w:i w:val="0"/>
                <w:color w:val="000000"/>
                <w:sz w:val="20"/>
              </w:rPr>
              <w:t xml:space="preserve">6,738,000.00</w:t>
            </w:r>
          </w:p>
        </w:tc>
        <w:tc>
          <w:tcPr>
            <w:tcW w:w="1720" w:type="dxa"/>
            <w:tcBorders/>
            <w:vAlign w:val="center"/>
          </w:tcPr>
          <w:p>
            <w:pPr>
              <w:snapToGrid w:val="0"/>
              <w:jc w:val="right"/>
            </w:pPr>
            <w:r>
              <w:rPr>
                <w:rFonts w:ascii="宋体" w:eastAsia="宋体" w:hAnsi="宋体" w:cs="宋体"/>
                <w:b w:val="0"/>
                <w:i w:val="0"/>
                <w:color w:val="000000"/>
                <w:sz w:val="20"/>
              </w:rPr>
              <w:t xml:space="preserve">6,738,000.00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单位：天津市地质矿产测试中心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8,570,800.00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2,101,000.00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850,000.00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1,997,000.00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951,000.00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770,800.00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297,000.00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1,360,000.00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44,000.00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200,000.00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274,000.00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236,660.20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37,339.80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8,844,800.00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单位：天津市地质矿产测试中心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天津市地质矿产测试中心2024年度政府性基金预算财政拨款收入支出决算表为空表。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单位：天津市地质矿产测试中心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天津市地质矿产测试中心2024年国有资本经营预算财政拨款收入支出决算表为空表。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单位：天津市地质矿产测试中心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天津市地质矿产测试中心2024年财政拨款“三公”经费支出决算表为空表。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单位：天津市地质矿产测试中心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天津市地质矿产测试中心2024年项目支出决算表为空表。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1512537805"/>
      <w:bookmarkStart w:id="49" w:name="_Toc576593978"/>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天津市地质矿产测试中心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28,616,658.69</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增加5,676,531.49元，增长24.745%</w:t>
      </w:r>
      <w:r>
        <w:rPr>
          <w:rFonts w:eastAsia="仿宋_GB2312" w:hint="eastAsia"/>
          <w:sz w:val="30"/>
          <w:szCs w:val="30"/>
        </w:rPr>
        <w:t xml:space="preserve">，主要原因是</w:t>
      </w:r>
      <w:r>
        <w:rPr>
          <w:rFonts w:eastAsia="仿宋_GB2312" w:hint="eastAsia"/>
          <w:sz w:val="30"/>
          <w:szCs w:val="30"/>
        </w:rPr>
        <w:t xml:space="preserve">市场项目增加，收入、支出相应增加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一般公共预算财政拨款收入8,844,800.00元、事业收入19,654,353.31元、上级补助收入30,000.00元、其他收入4,850.38元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社会保障和就业支出1,805,641.56元、卫生健康支出669,135.21元、自然资源海洋气象等支出25,922,093.89元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天津市地质矿产测试中心</w:t>
      </w:r>
      <w:r>
        <w:rPr>
          <w:rFonts w:eastAsia="仿宋_GB2312" w:hint="eastAsia"/>
          <w:sz w:val="30"/>
          <w:szCs w:val="30"/>
        </w:rPr>
        <w:t xml:space="preserve">2024年度本年收入合计</w:t>
      </w:r>
      <w:r>
        <w:rPr>
          <w:rFonts w:eastAsia="仿宋_GB2312" w:hint="eastAsia"/>
          <w:sz w:val="30"/>
          <w:szCs w:val="30"/>
        </w:rPr>
        <w:t xml:space="preserve">28,534,003.69</w:t>
      </w:r>
      <w:r>
        <w:rPr>
          <w:rFonts w:eastAsia="仿宋_GB2312" w:hint="eastAsia"/>
          <w:sz w:val="30"/>
          <w:szCs w:val="30"/>
        </w:rPr>
        <w:t xml:space="preserve">元，与2023年度相比</w:t>
      </w:r>
      <w:r>
        <w:rPr>
          <w:rFonts w:eastAsia="仿宋_GB2312" w:hint="eastAsia"/>
          <w:sz w:val="30"/>
          <w:szCs w:val="30"/>
        </w:rPr>
        <w:t xml:space="preserve">增加9,398,337.26元，</w:t>
      </w:r>
      <w:r>
        <w:rPr>
          <w:rFonts w:eastAsia="仿宋_GB2312" w:hint="eastAsia"/>
          <w:sz w:val="30"/>
          <w:szCs w:val="30"/>
        </w:rPr>
        <w:t xml:space="preserve">主要原因是</w:t>
      </w:r>
      <w:r>
        <w:rPr>
          <w:rFonts w:eastAsia="仿宋_GB2312" w:hint="eastAsia"/>
          <w:sz w:val="30"/>
          <w:szCs w:val="30"/>
        </w:rPr>
        <w:t xml:space="preserve">市场项目增加，收入、支出相应增加</w:t>
      </w:r>
      <w:r>
        <w:rPr>
          <w:rFonts w:eastAsia="仿宋_GB2312" w:hint="eastAsia"/>
          <w:sz w:val="30"/>
          <w:szCs w:val="30"/>
        </w:rPr>
        <w:t xml:space="preserve">。其中：</w:t>
      </w:r>
      <w:r>
        <w:rPr>
          <w:rFonts w:eastAsia="仿宋_GB2312" w:hint="eastAsia"/>
          <w:sz w:val="30"/>
          <w:szCs w:val="30"/>
        </w:rPr>
        <w:t xml:space="preserve">一般公共预算财政拨款收入8,844,800.00元，占30.997%；事业收入19,654,353.31元，占68.880%；上级补助收入30,000.00元，占0.105%；其他收入4,850.38元，占0.017%</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天津市地质矿产测试中心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28,396,870.66</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增加9,165,425.48元，</w:t>
      </w:r>
      <w:r>
        <w:rPr>
          <w:rFonts w:eastAsia="仿宋_GB2312" w:hint="eastAsia"/>
          <w:sz w:val="30"/>
          <w:szCs w:val="30"/>
        </w:rPr>
        <w:t xml:space="preserve">主要原因是</w:t>
      </w:r>
      <w:r>
        <w:rPr>
          <w:rFonts w:eastAsia="仿宋_GB2312" w:hint="eastAsia"/>
          <w:sz w:val="30"/>
          <w:szCs w:val="30"/>
        </w:rPr>
        <w:t xml:space="preserve">市场项目增加，收入、支出相应增加</w:t>
      </w:r>
      <w:r>
        <w:rPr>
          <w:rFonts w:eastAsia="仿宋_GB2312" w:hint="eastAsia"/>
          <w:sz w:val="30"/>
          <w:szCs w:val="30"/>
        </w:rPr>
        <w:t xml:space="preserve">。其中：</w:t>
      </w:r>
      <w:r>
        <w:rPr>
          <w:rFonts w:eastAsia="仿宋_GB2312" w:hint="eastAsia"/>
          <w:sz w:val="30"/>
          <w:szCs w:val="30"/>
        </w:rPr>
        <w:t xml:space="preserve">基本支出28,396,870.66元，占100.000%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天津市地质矿产测试中心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8,844,800.00</w:t>
      </w:r>
      <w:r>
        <w:rPr>
          <w:rFonts w:eastAsia="仿宋_GB2312" w:hint="eastAsia"/>
          <w:sz w:val="30"/>
          <w:szCs w:val="30"/>
        </w:rPr>
        <w:t xml:space="preserve">元。与2023年度相比，财政拨款收、支总计各</w:t>
      </w:r>
      <w:r>
        <w:rPr>
          <w:rFonts w:eastAsia="仿宋_GB2312" w:hint="eastAsia"/>
          <w:sz w:val="30"/>
          <w:szCs w:val="30"/>
        </w:rPr>
        <w:t xml:space="preserve">减少1,217,424.00元，下降12.099%，</w:t>
      </w:r>
      <w:r>
        <w:rPr>
          <w:rFonts w:eastAsia="仿宋_GB2312" w:hint="eastAsia"/>
          <w:sz w:val="30"/>
          <w:szCs w:val="30"/>
        </w:rPr>
        <w:t xml:space="preserve">主要原因是</w:t>
      </w:r>
      <w:r>
        <w:rPr>
          <w:rFonts w:eastAsia="仿宋_GB2312" w:hint="eastAsia"/>
          <w:sz w:val="30"/>
          <w:szCs w:val="30"/>
        </w:rPr>
        <w:t xml:space="preserve">人员经费拨款减少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一般公共预算财政拨款8,844,800.00元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社会保障和就业支出1,721,800.00元、卫生健康支出385,000.00元、自然资源海洋气象等支出6,738,000.00元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天津市地质矿产测试中心2024年度部门决算一般公共预算财政拨款支出合计8,844,800.00元，占本年支出合计的31.147%。与2023年度相比，一般公共预算财政拨款支出</w:t>
      </w:r>
      <w:r>
        <w:rPr>
          <w:rFonts w:eastAsia="仿宋_GB2312" w:hint="eastAsia"/>
          <w:sz w:val="30"/>
          <w:szCs w:val="30"/>
        </w:rPr>
        <w:t xml:space="preserve">减少1,217,424.00元</w:t>
      </w:r>
      <w:r>
        <w:rPr>
          <w:rFonts w:eastAsia="仿宋_GB2312" w:hint="eastAsia"/>
          <w:sz w:val="30"/>
          <w:szCs w:val="30"/>
        </w:rPr>
        <w:t xml:space="preserve">，下降12.099%</w:t>
      </w:r>
      <w:r>
        <w:rPr>
          <w:rFonts w:eastAsia="仿宋_GB2312" w:hint="eastAsia"/>
          <w:sz w:val="30"/>
          <w:szCs w:val="30"/>
        </w:rPr>
        <w:t xml:space="preserve">，主要原因是人员经费拨款减少。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2024年度一般公共预算财政拨款支出8,844,800.00元，主要用于以下方面：</w:t>
      </w:r>
      <w:r>
        <w:rPr>
          <w:rFonts w:eastAsia="仿宋_GB2312" w:hint="eastAsia"/>
          <w:sz w:val="30"/>
          <w:szCs w:val="30"/>
        </w:rPr>
        <w:t xml:space="preserve">社会保障和就业支出（类）支出1,721,800.00元，占19.467%,卫生健康支出（类）支出385,000.00元，占4.353%,自然资源海洋气象等支出（类）支出6,738,000.00元，占76.180%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2024年度一般公共预算财政拨款支出年初预算为8,549,000.00元，支出决算为8,844,800.00元</w:t>
      </w:r>
      <w:r>
        <w:rPr>
          <w:rFonts w:eastAsia="仿宋_GB2312" w:hint="eastAsia"/>
          <w:sz w:val="30"/>
          <w:szCs w:val="30"/>
        </w:rPr>
        <w:t xml:space="preserve">，完成年初预算的103.460%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951,000.00元，支出决算为951,000.00元，完成年初预算的100.000%，决算数与预算数持平的主要原因是：相关支出严格按照年初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475,000.00元，支出决算为770,800.00元，完成年初预算的162.274%，决算数大于预算数的主要原因是：本年度补缴了离职人员的职业年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3.卫生健康支出（类）行政事业单位医疗（款）事业单位医疗（项）年初预算为297,000.00元，支出决算为297,000.00元，完成年初预算的100.000%，决算数与预算数持平的主要原因是：相关支出严格按照年初预算执行。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88,000.00元，支出决算为88,000.00元，完成年初预算的100.000%，决算数与预算数持平的主要原因是：相关支出严格按照年初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自然资源海洋气象等支出（类）自然资源事务（款）事业运行（项）年初预算为6,738,000.00元，支出决算为6,738,000.00元，完成年初预算的100.000%，决算数与预算数持平的主要原因是：相关支出严格按照年初预算执行。</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天津市地质矿产测试中心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8,844,800.00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减少1,217,424.00元，</w:t>
      </w:r>
      <w:r>
        <w:rPr>
          <w:rFonts w:eastAsia="仿宋_GB2312" w:hint="eastAsia"/>
          <w:sz w:val="30"/>
          <w:szCs w:val="30"/>
        </w:rPr>
        <w:t xml:space="preserve">主要原因是</w:t>
      </w:r>
      <w:r>
        <w:rPr>
          <w:rFonts w:eastAsia="仿宋_GB2312" w:hint="eastAsia"/>
          <w:sz w:val="30"/>
          <w:szCs w:val="30"/>
        </w:rPr>
        <w:t xml:space="preserve">人员经费减少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人员经费8,844,800.00元，主要包括</w:t>
      </w:r>
      <w:r>
        <w:rPr>
          <w:rFonts w:eastAsia="仿宋_GB2312" w:hint="eastAsia"/>
          <w:sz w:val="30"/>
          <w:szCs w:val="30"/>
        </w:rPr>
        <w:t xml:space="preserve">基本工资、津贴补贴、绩效工资、机关事业单位基本养老保险缴费、职业年金缴费、职工基本医疗保险缴费、住房公积金、医疗费、其他工资福利支出、退休费、医疗费补助</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57358551"/>
      <w:bookmarkStart w:id="72" w:name="_Toc314288823"/>
      <w:bookmarkStart w:id="73" w:name="_Toc107051696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天津市地质矿产测试中心2024年度无政府性基金预算财政拨款收入、支出和结转结余。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172797200"/>
      <w:bookmarkStart w:id="75" w:name="_Toc560652996"/>
      <w:bookmarkStart w:id="76" w:name="_Toc873153658"/>
      <w:bookmarkStart w:id="77" w:name="_Toc158996018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天津市地质矿产测试中心2024年度无国有资本经营预算财政拨款收入、支出和结转结余。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337770055"/>
      <w:bookmarkStart w:id="80" w:name="_Toc1321860095"/>
      <w:bookmarkStart w:id="81" w:name="_Toc1597628234"/>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决算数与预算数持平的主要原因是本年度未用一般公共预算列支“三公”经费；</w:t>
      </w:r>
      <w:r>
        <w:rPr>
          <w:rFonts w:eastAsia="仿宋_GB2312" w:hint="eastAsia"/>
          <w:sz w:val="30"/>
          <w:szCs w:val="30"/>
        </w:rPr>
        <w:t xml:space="preserve">决算数较上年持平的主要原因是本年度未用一般公共预算列支“三公”经费。</w:t>
      </w:r>
    </w:p>
    <w:p>
      <w:pPr>
        <w:spacing w:line="600" w:lineRule="exact"/>
        <w:ind w:firstLine="600" w:firstLineChars="200"/>
        <w:rPr>
          <w:rFonts w:ascii="楷体" w:eastAsia="楷体" w:hAnsi="楷体" w:cs="楷体"/>
          <w:b/>
          <w:bCs/>
          <w:sz w:val="30"/>
          <w:szCs w:val="30"/>
        </w:rPr>
      </w:pPr>
      <w:bookmarkStart w:id="84" w:name="_Toc281353864"/>
      <w:bookmarkStart w:id="85" w:name="_Toc13009599"/>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决算数与预算数持平的主要原因是本年度未用一般公共预算列支“三公”经费”；</w:t>
      </w:r>
      <w:r>
        <w:rPr>
          <w:rFonts w:eastAsia="仿宋_GB2312" w:hint="eastAsia"/>
          <w:sz w:val="30"/>
          <w:szCs w:val="30"/>
        </w:rPr>
        <w:t xml:space="preserve">决算数较上年持平的主要原因是本年度未用一般公共预算列支“三公”经费”。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决算数与预算数持平的主要原因是本年度未用一般公共预算列支“三公”经费；</w:t>
      </w:r>
      <w:r>
        <w:rPr>
          <w:rFonts w:eastAsia="仿宋_GB2312" w:hint="eastAsia"/>
          <w:sz w:val="30"/>
          <w:szCs w:val="30"/>
        </w:rPr>
        <w:t xml:space="preserve">决算数较上年持平的主要原因是本年度未用一般公共预算列支“三公”经费。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决算数与预算数持平的主要原因是本年度未用一般公共预算列支“三公”经费；</w:t>
      </w:r>
      <w:r>
        <w:rPr>
          <w:rFonts w:eastAsia="仿宋_GB2312" w:hint="eastAsia"/>
          <w:sz w:val="30"/>
          <w:szCs w:val="30"/>
        </w:rPr>
        <w:t xml:space="preserve">决算数较上年持平的主要原因是本年度未用一般公共预算列支“三公”经费。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决算数与预算数持平的主要原因是本年度未用一般公共预算列支“三公”经费；</w:t>
      </w:r>
      <w:r>
        <w:rPr>
          <w:rFonts w:eastAsia="仿宋_GB2312" w:hint="eastAsia"/>
          <w:sz w:val="30"/>
          <w:szCs w:val="30"/>
        </w:rPr>
        <w:t xml:space="preserve">决算数较上年持平的主要原因是本年度未用一般公共预算列支“三公”经费。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决算数与预算数持平的主要原因是本年度未用一般公共预算列支“三公”经费；</w:t>
      </w:r>
      <w:r>
        <w:rPr>
          <w:rFonts w:eastAsia="仿宋_GB2312" w:hint="eastAsia"/>
          <w:sz w:val="30"/>
          <w:szCs w:val="30"/>
        </w:rPr>
        <w:t xml:space="preserve">决算数较上年持平的主要原因是本年度未用一般公共预算列支“三公”经费。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102885201"/>
      <w:bookmarkStart w:id="88" w:name="_Toc1895013942"/>
      <w:bookmarkStart w:id="89" w:name="_Toc20786419"/>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天津市地质矿产测试中心2024年度无机关运行经费。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376739118"/>
      <w:bookmarkStart w:id="91" w:name="_Toc2053194528"/>
      <w:bookmarkStart w:id="92" w:name="_Toc1464993319"/>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市地质矿产测试中心2024年政府采购支出总额3,585,120.00元，其中：政府采购货物支出15,120.00元、政府采购工程支出3,570,000.00元、政府采购服务支出0.00元。授予中小企业合同金额3,585,120.00元，占政府采购支出总额的100.000%，其中：授予小微企业合同金额3,585,120.00元，占政府采购支出总额的100.000%；货物采购授予中小企业合同金额占货物支出金额的100.000%，工程采购授予中小企业合同金额占工程支出金额的100.000%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4" w:name="_Toc125708453"/>
      <w:bookmarkStart w:id="95" w:name="_Toc1072564870"/>
      <w:bookmarkStart w:id="96" w:name="_Toc925871084"/>
      <w:bookmarkStart w:id="97" w:name="_Toc1242699578"/>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截至2024年12月31日，天津市地质矿产测试中心共有车辆3辆</w:t>
      </w:r>
      <w:r>
        <w:rPr>
          <w:rFonts w:eastAsia="仿宋_GB2312" w:hint="eastAsia"/>
          <w:sz w:val="30"/>
          <w:szCs w:val="30"/>
        </w:rPr>
        <w:t xml:space="preserve">，其中：</w:t>
      </w:r>
      <w:r>
        <w:rPr>
          <w:rFonts w:eastAsia="仿宋_GB2312" w:hint="eastAsia"/>
          <w:sz w:val="30"/>
          <w:szCs w:val="30"/>
        </w:rPr>
        <w:t xml:space="preserve">其他用车3辆</w:t>
      </w:r>
      <w:r>
        <w:rPr>
          <w:rFonts w:eastAsia="仿宋_GB2312" w:hint="eastAsia"/>
          <w:sz w:val="30"/>
          <w:szCs w:val="30"/>
        </w:rPr>
        <w:t xml:space="preserve">，其他用车主要包括其他用车主要包括野外采样勘查使用车辆</w:t>
      </w:r>
      <w:r>
        <w:rPr>
          <w:rFonts w:eastAsia="仿宋_GB2312" w:hint="eastAsia"/>
          <w:sz w:val="30"/>
          <w:szCs w:val="30"/>
        </w:rPr>
        <w:t xml:space="preserve">。单价100万元以上的设备4台（套）。</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773340371"/>
      <w:bookmarkStart w:id="101" w:name="_Toc1805544570"/>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天津市地质矿产测试中心2024年度没有项目支出,无需开展绩效自评。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2" w:name="_Toc1063166918"/>
      <w:bookmarkStart w:id="103" w:name="_Toc1843655880"/>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天津市地质矿产测试中心不属于乡、镇、街级单位，不涉及公开2024年度教育、医疗卫生、社会保障和就业、住房保障、涉农补贴等民生支出情况。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282832597"/>
      <w:bookmarkStart w:id="107" w:name="_Toc368130082"/>
      <w:bookmarkStart w:id="108" w:name="_Toc56525689"/>
      <w:bookmarkStart w:id="109" w:name="_Toc1582447786"/>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